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3D57A6E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0563B" w:rsidRPr="0060563B">
              <w:rPr>
                <w:b/>
                <w:bCs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6F0543A9" w:rsidR="00CA474D" w:rsidRPr="0060563B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60563B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77EEAB0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B04E6" w:rsidRPr="0060563B">
              <w:rPr>
                <w:b/>
                <w:bCs/>
                <w:sz w:val="24"/>
                <w:szCs w:val="24"/>
              </w:rPr>
              <w:t>Seminarium dyplomowe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547B5FD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0563B">
              <w:rPr>
                <w:sz w:val="24"/>
                <w:szCs w:val="24"/>
              </w:rPr>
              <w:t xml:space="preserve"> </w:t>
            </w:r>
            <w:r w:rsidR="0060563B">
              <w:rPr>
                <w:b/>
                <w:bCs/>
                <w:sz w:val="24"/>
                <w:szCs w:val="24"/>
              </w:rPr>
              <w:t>6</w:t>
            </w:r>
            <w:r w:rsidR="00AA05D4">
              <w:rPr>
                <w:sz w:val="24"/>
                <w:szCs w:val="24"/>
              </w:rPr>
              <w:t>7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6C853DC3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60563B" w:rsidRPr="0060563B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4316E2B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  <w:r w:rsidR="005F1E55">
              <w:rPr>
                <w:sz w:val="22"/>
                <w:szCs w:val="22"/>
              </w:rPr>
              <w:t xml:space="preserve"> </w:t>
            </w:r>
            <w:r w:rsidR="00AA05D4">
              <w:rPr>
                <w:sz w:val="22"/>
                <w:szCs w:val="22"/>
              </w:rPr>
              <w:t>IV-V/VII-X</w:t>
            </w:r>
          </w:p>
        </w:tc>
        <w:tc>
          <w:tcPr>
            <w:tcW w:w="3827" w:type="dxa"/>
            <w:gridSpan w:val="4"/>
          </w:tcPr>
          <w:p w14:paraId="6F2F6756" w14:textId="6A35DF28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AA05D4">
              <w:rPr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760C872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B04E6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0DCC62C8" w:rsidR="00CA474D" w:rsidRPr="00622DCF" w:rsidRDefault="00F04662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</w:t>
            </w:r>
            <w:r w:rsidR="00CA474D" w:rsidRPr="00622DCF">
              <w:rPr>
                <w:sz w:val="22"/>
                <w:szCs w:val="22"/>
              </w:rPr>
              <w:t>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0E94A05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3BB7DB8F" w:rsidR="00CA474D" w:rsidRPr="00622DCF" w:rsidRDefault="005F1E5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C922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CDC8FAC" w:rsidR="00CA474D" w:rsidRPr="00622DCF" w:rsidRDefault="0030327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</w:p>
        </w:tc>
      </w:tr>
      <w:tr w:rsidR="00C92288" w:rsidRPr="00622DCF" w14:paraId="71B0A60A" w14:textId="77777777" w:rsidTr="00C92288">
        <w:tc>
          <w:tcPr>
            <w:tcW w:w="2988" w:type="dxa"/>
            <w:vAlign w:val="center"/>
          </w:tcPr>
          <w:p w14:paraId="7A99CDC1" w14:textId="77777777" w:rsidR="00C92288" w:rsidRPr="00622DCF" w:rsidRDefault="00C92288" w:rsidP="00C92288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44D0493E" w:rsidR="00C92288" w:rsidRPr="00303277" w:rsidRDefault="00303277" w:rsidP="00C922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</w:p>
        </w:tc>
      </w:tr>
      <w:tr w:rsidR="00C92288" w:rsidRPr="00622DCF" w14:paraId="484B1A72" w14:textId="77777777" w:rsidTr="00C92288">
        <w:tc>
          <w:tcPr>
            <w:tcW w:w="2988" w:type="dxa"/>
            <w:vAlign w:val="center"/>
          </w:tcPr>
          <w:p w14:paraId="20DEBB8E" w14:textId="77777777" w:rsidR="00C92288" w:rsidRPr="00622DCF" w:rsidRDefault="00C92288" w:rsidP="00C9228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DBC9AC0" w:rsidR="00C92288" w:rsidRPr="00622DCF" w:rsidRDefault="00C92288" w:rsidP="00C922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jest przygotowanie studentów do napisania i obronienia pracy magisterskiej spełniającej kryteria pracy badawczej. Koncentrować się ona będzie na aktualnych problemach badawczych w obrębie </w:t>
            </w:r>
            <w:r w:rsidR="00F04662">
              <w:rPr>
                <w:sz w:val="22"/>
                <w:szCs w:val="22"/>
              </w:rPr>
              <w:t>nauk penalnych</w:t>
            </w:r>
            <w:r>
              <w:rPr>
                <w:sz w:val="22"/>
                <w:szCs w:val="22"/>
              </w:rPr>
              <w:t xml:space="preserve">, przede wszystkim </w:t>
            </w:r>
            <w:r w:rsidR="00F04662">
              <w:rPr>
                <w:sz w:val="22"/>
                <w:szCs w:val="22"/>
              </w:rPr>
              <w:t>prawa karnego</w:t>
            </w:r>
            <w:r>
              <w:rPr>
                <w:sz w:val="22"/>
                <w:szCs w:val="22"/>
              </w:rPr>
              <w:t>.</w:t>
            </w:r>
          </w:p>
        </w:tc>
      </w:tr>
      <w:tr w:rsidR="00C92288" w:rsidRPr="00622DCF" w14:paraId="2D66BE52" w14:textId="77777777" w:rsidTr="00C922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92288" w:rsidRPr="00622DCF" w:rsidRDefault="00C92288" w:rsidP="00C9228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2EB14CEB" w:rsidR="00C92288" w:rsidRPr="00622DCF" w:rsidRDefault="00C92288" w:rsidP="00C922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91BAFEA" w:rsidR="00CA474D" w:rsidRPr="002D6608" w:rsidRDefault="007B04E6" w:rsidP="00FB44C3">
            <w:pPr>
              <w:jc w:val="both"/>
              <w:rPr>
                <w:sz w:val="22"/>
                <w:szCs w:val="22"/>
              </w:rPr>
            </w:pPr>
            <w:r w:rsidRPr="002D6608">
              <w:rPr>
                <w:sz w:val="22"/>
                <w:szCs w:val="22"/>
              </w:rPr>
              <w:t xml:space="preserve">Zna i rozumie </w:t>
            </w:r>
            <w:r w:rsidR="00025392" w:rsidRPr="002D6608">
              <w:rPr>
                <w:sz w:val="22"/>
                <w:szCs w:val="22"/>
              </w:rPr>
              <w:t>zasady</w:t>
            </w:r>
            <w:r w:rsidR="00C92288" w:rsidRPr="002D6608">
              <w:rPr>
                <w:sz w:val="22"/>
                <w:szCs w:val="22"/>
              </w:rPr>
              <w:t xml:space="preserve"> pisania pracy</w:t>
            </w:r>
            <w:r w:rsidRPr="002D6608">
              <w:rPr>
                <w:sz w:val="22"/>
                <w:szCs w:val="22"/>
              </w:rPr>
              <w:t xml:space="preserve"> dyplomowej </w:t>
            </w:r>
            <w:r w:rsidR="00C92288" w:rsidRPr="002D6608">
              <w:rPr>
                <w:sz w:val="22"/>
                <w:szCs w:val="22"/>
              </w:rPr>
              <w:t>z uwzględnieniem</w:t>
            </w:r>
            <w:r w:rsidRPr="002D6608">
              <w:rPr>
                <w:sz w:val="22"/>
                <w:szCs w:val="22"/>
              </w:rPr>
              <w:t xml:space="preserve"> zasad i regulacj</w:t>
            </w:r>
            <w:r w:rsidR="00C92288" w:rsidRPr="002D6608">
              <w:rPr>
                <w:sz w:val="22"/>
                <w:szCs w:val="22"/>
              </w:rPr>
              <w:t>i</w:t>
            </w:r>
            <w:r w:rsidRPr="002D6608">
              <w:rPr>
                <w:sz w:val="22"/>
                <w:szCs w:val="22"/>
              </w:rPr>
              <w:t xml:space="preserve"> prawn</w:t>
            </w:r>
            <w:r w:rsidR="00C92288" w:rsidRPr="002D6608">
              <w:rPr>
                <w:sz w:val="22"/>
                <w:szCs w:val="22"/>
              </w:rPr>
              <w:t>ych</w:t>
            </w:r>
            <w:r w:rsidRPr="002D6608">
              <w:rPr>
                <w:sz w:val="22"/>
                <w:szCs w:val="22"/>
              </w:rPr>
              <w:t xml:space="preserve"> </w:t>
            </w:r>
            <w:r w:rsidR="00C92288" w:rsidRPr="002D6608">
              <w:rPr>
                <w:sz w:val="22"/>
                <w:szCs w:val="22"/>
              </w:rPr>
              <w:t>związanych z ochroną</w:t>
            </w:r>
            <w:r w:rsidRPr="002D6608">
              <w:rPr>
                <w:sz w:val="22"/>
                <w:szCs w:val="22"/>
              </w:rPr>
              <w:t xml:space="preserve">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7B800D2A" w:rsidR="00BF4B37" w:rsidRPr="00622DCF" w:rsidRDefault="007B04E6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K_W09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BEA78F1" w:rsidR="00CA474D" w:rsidRPr="002D6608" w:rsidRDefault="008D0B63" w:rsidP="0028589B">
            <w:pPr>
              <w:jc w:val="both"/>
              <w:rPr>
                <w:sz w:val="22"/>
                <w:szCs w:val="22"/>
              </w:rPr>
            </w:pPr>
            <w:r w:rsidRPr="008D0B63">
              <w:rPr>
                <w:sz w:val="22"/>
                <w:szCs w:val="22"/>
              </w:rPr>
              <w:t>Formułuje hipotezy badawcze dotyczące problemów prawa karnego oraz planuje ich weryfikację metodą dogmatyczną, porównawczą i – w uzasadnionych przypadkach – empiryczną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A0587A3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K_U03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47B5E537" w:rsidR="00CA474D" w:rsidRPr="002D6608" w:rsidRDefault="0052490C" w:rsidP="00FB44C3">
            <w:pPr>
              <w:jc w:val="both"/>
              <w:rPr>
                <w:sz w:val="22"/>
                <w:szCs w:val="22"/>
              </w:rPr>
            </w:pPr>
            <w:r w:rsidRPr="0052490C">
              <w:rPr>
                <w:sz w:val="22"/>
                <w:szCs w:val="22"/>
              </w:rPr>
              <w:t>Wykorzystuje wiedzę teoretyczną z prawa karnego i procesu do opisu i krytycznej analizy orzecznictwa SN/SA i praktyki organów ścigania/sądów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7A6B48E9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K_U05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79937DB" w:rsidR="00CA474D" w:rsidRPr="002D6608" w:rsidRDefault="0052490C" w:rsidP="00FB44C3">
            <w:pPr>
              <w:jc w:val="both"/>
              <w:rPr>
                <w:sz w:val="22"/>
                <w:szCs w:val="22"/>
              </w:rPr>
            </w:pPr>
            <w:r w:rsidRPr="0052490C">
              <w:rPr>
                <w:sz w:val="22"/>
                <w:szCs w:val="22"/>
              </w:rPr>
              <w:t>Proponuje rozwiązania konkretnych problemów karnoprawnych) oraz działania prowadzące do ich wdrożenia.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29C63D2B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K_U08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1D603650" w:rsidR="00637627" w:rsidRPr="002D6608" w:rsidRDefault="002D6608" w:rsidP="0064439F">
            <w:pPr>
              <w:jc w:val="both"/>
              <w:rPr>
                <w:sz w:val="22"/>
                <w:szCs w:val="22"/>
              </w:rPr>
            </w:pPr>
            <w:r w:rsidRPr="002D6608">
              <w:rPr>
                <w:sz w:val="22"/>
                <w:szCs w:val="22"/>
              </w:rPr>
              <w:t>Dobiera metody: wykładnia dogmatyczna, analiza orzecznictwa, badania empiryczne (np. analiza statystyk sądowych); opracowuje i interpretuje wyniki.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0B74C84" w:rsidR="00637627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K_U10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5B4FD1" w14:textId="0E49C982" w:rsidR="00235FFD" w:rsidRDefault="00235FFD" w:rsidP="005F1E55">
            <w:pPr>
              <w:jc w:val="both"/>
              <w:rPr>
                <w:sz w:val="22"/>
                <w:szCs w:val="22"/>
              </w:rPr>
            </w:pPr>
            <w:r w:rsidRPr="00235FFD">
              <w:rPr>
                <w:sz w:val="22"/>
                <w:szCs w:val="22"/>
              </w:rPr>
              <w:t>Wprowadzenie do specyfiki badań w prawie karnym</w:t>
            </w:r>
          </w:p>
          <w:p w14:paraId="47FF4AF8" w14:textId="2FC6313A" w:rsid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Przedstawienie podstawowych </w:t>
            </w:r>
            <w:r w:rsidR="00B17682" w:rsidRPr="005F1E55">
              <w:rPr>
                <w:sz w:val="22"/>
                <w:szCs w:val="22"/>
              </w:rPr>
              <w:t>zagadnień</w:t>
            </w:r>
            <w:r w:rsidRPr="005F1E55">
              <w:rPr>
                <w:sz w:val="22"/>
                <w:szCs w:val="22"/>
              </w:rPr>
              <w:t xml:space="preserve"> </w:t>
            </w:r>
            <w:r w:rsidR="00B17682">
              <w:rPr>
                <w:sz w:val="22"/>
                <w:szCs w:val="22"/>
              </w:rPr>
              <w:t xml:space="preserve">prawa </w:t>
            </w:r>
            <w:r w:rsidR="0060563B">
              <w:rPr>
                <w:sz w:val="22"/>
                <w:szCs w:val="22"/>
              </w:rPr>
              <w:t>z różnych dziedzin nauk penal</w:t>
            </w:r>
            <w:r w:rsidR="00B17682">
              <w:rPr>
                <w:sz w:val="22"/>
                <w:szCs w:val="22"/>
              </w:rPr>
              <w:t>n</w:t>
            </w:r>
            <w:r w:rsidR="0060563B">
              <w:rPr>
                <w:sz w:val="22"/>
                <w:szCs w:val="22"/>
              </w:rPr>
              <w:t>ych</w:t>
            </w:r>
            <w:r w:rsidR="00B17682">
              <w:rPr>
                <w:sz w:val="22"/>
                <w:szCs w:val="22"/>
              </w:rPr>
              <w:t>.</w:t>
            </w:r>
          </w:p>
          <w:p w14:paraId="2390B08D" w14:textId="4C9E31FA" w:rsidR="00B17682" w:rsidRPr="005F1E55" w:rsidRDefault="00B17682" w:rsidP="005F1E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aktualnych problemów badawczych w obszarze </w:t>
            </w:r>
            <w:r w:rsidR="0060563B">
              <w:rPr>
                <w:sz w:val="22"/>
                <w:szCs w:val="22"/>
              </w:rPr>
              <w:t>nauk</w:t>
            </w:r>
            <w:r>
              <w:rPr>
                <w:sz w:val="22"/>
                <w:szCs w:val="22"/>
              </w:rPr>
              <w:t xml:space="preserve"> p</w:t>
            </w:r>
            <w:r w:rsidR="0060563B">
              <w:rPr>
                <w:sz w:val="22"/>
                <w:szCs w:val="22"/>
              </w:rPr>
              <w:t>enalnych</w:t>
            </w:r>
            <w:r>
              <w:rPr>
                <w:sz w:val="22"/>
                <w:szCs w:val="22"/>
              </w:rPr>
              <w:t xml:space="preserve">, w szczególności </w:t>
            </w:r>
            <w:r w:rsidR="0060563B">
              <w:rPr>
                <w:sz w:val="22"/>
                <w:szCs w:val="22"/>
              </w:rPr>
              <w:t>karnego (materialnego i procesowego), kryminalistyki i kryminologii</w:t>
            </w:r>
            <w:r>
              <w:rPr>
                <w:sz w:val="22"/>
                <w:szCs w:val="22"/>
              </w:rPr>
              <w:t xml:space="preserve">, które mogą </w:t>
            </w:r>
            <w:r w:rsidRPr="00B17682">
              <w:rPr>
                <w:sz w:val="22"/>
                <w:szCs w:val="22"/>
              </w:rPr>
              <w:t>stanowi</w:t>
            </w:r>
            <w:r>
              <w:rPr>
                <w:sz w:val="22"/>
                <w:szCs w:val="22"/>
              </w:rPr>
              <w:t>ć</w:t>
            </w:r>
            <w:r w:rsidRPr="00B17682">
              <w:rPr>
                <w:sz w:val="22"/>
                <w:szCs w:val="22"/>
              </w:rPr>
              <w:t xml:space="preserve"> podstawę do sformułowania tematu pracy magisterskiej.</w:t>
            </w:r>
          </w:p>
          <w:p w14:paraId="27EBE09D" w14:textId="27912B85" w:rsidR="005F1E55" w:rsidRPr="005F1E55" w:rsidRDefault="006A6A74" w:rsidP="005F1E55">
            <w:pPr>
              <w:jc w:val="both"/>
              <w:rPr>
                <w:sz w:val="22"/>
                <w:szCs w:val="22"/>
              </w:rPr>
            </w:pPr>
            <w:r w:rsidRPr="006A6A74">
              <w:rPr>
                <w:sz w:val="22"/>
                <w:szCs w:val="22"/>
              </w:rPr>
              <w:t>Metodologia badań w prawie karnym</w:t>
            </w:r>
            <w:r w:rsidR="005F1E55" w:rsidRPr="005F1E55">
              <w:rPr>
                <w:sz w:val="22"/>
                <w:szCs w:val="22"/>
              </w:rPr>
              <w:t>.</w:t>
            </w:r>
          </w:p>
          <w:p w14:paraId="4122484C" w14:textId="35CC2EC3" w:rsid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Prezentacja literatury z zakresu </w:t>
            </w:r>
            <w:r w:rsidR="006A6A74">
              <w:rPr>
                <w:sz w:val="22"/>
                <w:szCs w:val="22"/>
              </w:rPr>
              <w:t>prawa karnego</w:t>
            </w:r>
            <w:r w:rsidRPr="005F1E55">
              <w:rPr>
                <w:sz w:val="22"/>
                <w:szCs w:val="22"/>
              </w:rPr>
              <w:t>.</w:t>
            </w:r>
          </w:p>
          <w:p w14:paraId="790A54B3" w14:textId="6001FD00" w:rsidR="006A6A74" w:rsidRDefault="006A6A74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lastRenderedPageBreak/>
              <w:t xml:space="preserve">Omówienie rodzajów dokumentacji (literatura, źródła prawa, orzecznictwo sądowe, materiały prasowe i </w:t>
            </w:r>
            <w:proofErr w:type="spellStart"/>
            <w:r w:rsidRPr="005F1E55">
              <w:rPr>
                <w:sz w:val="22"/>
                <w:szCs w:val="22"/>
              </w:rPr>
              <w:t>publicy</w:t>
            </w:r>
            <w:proofErr w:type="spellEnd"/>
            <w:r w:rsidRPr="005F1E55">
              <w:rPr>
                <w:sz w:val="22"/>
                <w:szCs w:val="22"/>
              </w:rPr>
              <w:t>-styczne, źródła internetowe) koniecznej do przygotowania pracy</w:t>
            </w:r>
            <w:r w:rsidR="001109D5">
              <w:rPr>
                <w:sz w:val="22"/>
                <w:szCs w:val="22"/>
              </w:rPr>
              <w:t xml:space="preserve"> z zakresu prawa karnego</w:t>
            </w:r>
          </w:p>
          <w:p w14:paraId="79972A49" w14:textId="0FB85A40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Przedstawienie wymogów dotyczących oryginalności pracy (system </w:t>
            </w:r>
            <w:proofErr w:type="spellStart"/>
            <w:r w:rsidRPr="005F1E55">
              <w:rPr>
                <w:sz w:val="22"/>
                <w:szCs w:val="22"/>
              </w:rPr>
              <w:t>jsa</w:t>
            </w:r>
            <w:proofErr w:type="spellEnd"/>
            <w:r w:rsidRPr="005F1E55">
              <w:rPr>
                <w:sz w:val="22"/>
                <w:szCs w:val="22"/>
              </w:rPr>
              <w:t>).</w:t>
            </w:r>
          </w:p>
          <w:p w14:paraId="373E32DF" w14:textId="4812F13A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zasad formułowania tematu pracy.</w:t>
            </w:r>
          </w:p>
          <w:p w14:paraId="683274B1" w14:textId="75E29663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Przedstawienie zasad konstruowania planów prac </w:t>
            </w:r>
            <w:r>
              <w:rPr>
                <w:sz w:val="22"/>
                <w:szCs w:val="22"/>
              </w:rPr>
              <w:t>magisterskich</w:t>
            </w:r>
            <w:r w:rsidRPr="005F1E55">
              <w:rPr>
                <w:sz w:val="22"/>
                <w:szCs w:val="22"/>
              </w:rPr>
              <w:t>.</w:t>
            </w:r>
          </w:p>
          <w:p w14:paraId="72B3A8C7" w14:textId="08469CF8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Zapoznanie studentów z metodologią zbierania i dokumentowania materiałów.</w:t>
            </w:r>
          </w:p>
          <w:p w14:paraId="715ECB82" w14:textId="1979FC58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Omówienie rodzajów dokumentacji (literatura, źródła prawa, orzecznictwo sądowe, materiały prasowe i </w:t>
            </w:r>
            <w:proofErr w:type="spellStart"/>
            <w:r w:rsidRPr="005F1E55">
              <w:rPr>
                <w:sz w:val="22"/>
                <w:szCs w:val="22"/>
              </w:rPr>
              <w:t>publicy</w:t>
            </w:r>
            <w:proofErr w:type="spellEnd"/>
            <w:r w:rsidRPr="005F1E55">
              <w:rPr>
                <w:sz w:val="22"/>
                <w:szCs w:val="22"/>
              </w:rPr>
              <w:t>-styczne, źródła internetowe) koniecznej do przygotowania pracy.</w:t>
            </w:r>
          </w:p>
          <w:p w14:paraId="2B632B41" w14:textId="5A83F10A" w:rsid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Uwagi edytorskie dotyczące techniki pisania pracy.</w:t>
            </w:r>
          </w:p>
          <w:p w14:paraId="395F0367" w14:textId="0843D162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Wskazanie i omówienie najczęściej popełnianych błędów w toku pisania pracy.</w:t>
            </w:r>
          </w:p>
          <w:p w14:paraId="0D12594B" w14:textId="31B163C8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Wskazanie kryteriów oceny pracy.</w:t>
            </w:r>
          </w:p>
          <w:p w14:paraId="13F841AE" w14:textId="2ACC4780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procedury związanej z tokiem obrony pracy.</w:t>
            </w:r>
          </w:p>
          <w:p w14:paraId="35FC62DD" w14:textId="17202989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Indywidualne konsultacje z dyplomantami w celu dokonania ewaluacji oraz korekty wybranych tematów i planów pracy.</w:t>
            </w:r>
          </w:p>
          <w:p w14:paraId="56607904" w14:textId="22195DF6" w:rsidR="004658B7" w:rsidRDefault="005F1E55" w:rsidP="005F1E5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Indywidualne konsultacje z dyplomantami w celu zatwierdzania i korekty kolejnych fragmentów i całości napisanej pracy.</w:t>
            </w:r>
          </w:p>
          <w:p w14:paraId="4E0F6FDC" w14:textId="3B4E2018" w:rsidR="004658B7" w:rsidRPr="00D96492" w:rsidRDefault="005F1E55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Próbne obrony przygotowanych prac.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836F568" w14:textId="77777777" w:rsidR="005D3206" w:rsidRPr="005D3206" w:rsidRDefault="005D3206" w:rsidP="005D3206">
            <w:pPr>
              <w:jc w:val="both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Monografie, podręczniki, komentarze, studia, artykuły, glosy, orzeczenie i akty normatywne związane z wybranymi przez studentów tematami prac magisterskich.</w:t>
            </w:r>
          </w:p>
          <w:p w14:paraId="7C4BC04C" w14:textId="0D77079C" w:rsidR="00CA474D" w:rsidRPr="00BD58BB" w:rsidRDefault="00CA474D" w:rsidP="005D3206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750917F" w14:textId="77777777" w:rsidR="005D3206" w:rsidRPr="005D3206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J. Kamień, Podręcznik autora, Gdańsk 2015</w:t>
            </w:r>
          </w:p>
          <w:p w14:paraId="48EA8B9B" w14:textId="77777777" w:rsidR="005D3206" w:rsidRPr="005D3206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 xml:space="preserve">A. </w:t>
            </w:r>
            <w:proofErr w:type="spellStart"/>
            <w:r w:rsidRPr="005D3206">
              <w:rPr>
                <w:sz w:val="22"/>
                <w:szCs w:val="22"/>
              </w:rPr>
              <w:t>Pułło</w:t>
            </w:r>
            <w:proofErr w:type="spellEnd"/>
            <w:r w:rsidRPr="005D3206">
              <w:rPr>
                <w:sz w:val="22"/>
                <w:szCs w:val="22"/>
              </w:rPr>
              <w:t>, Prace magisterskie i licencjackie. Wskazówki dla studentów, Warszawa 2006</w:t>
            </w:r>
          </w:p>
          <w:p w14:paraId="08755715" w14:textId="68FA844F" w:rsidR="00C4528C" w:rsidRPr="00BD58BB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 xml:space="preserve">R. </w:t>
            </w:r>
            <w:proofErr w:type="spellStart"/>
            <w:r w:rsidRPr="005D3206">
              <w:rPr>
                <w:sz w:val="22"/>
                <w:szCs w:val="22"/>
              </w:rPr>
              <w:t>Zenderowski</w:t>
            </w:r>
            <w:proofErr w:type="spellEnd"/>
            <w:r w:rsidRPr="005D3206">
              <w:rPr>
                <w:sz w:val="22"/>
                <w:szCs w:val="22"/>
              </w:rPr>
              <w:t>, Technika pisania prac magisterskich i licencjackich, Warszawa 2011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6D372E6D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Analiza zdarzeń krytycznych (przypadków)</w:t>
            </w:r>
          </w:p>
          <w:p w14:paraId="78FCFDEF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Dyskusja</w:t>
            </w:r>
          </w:p>
          <w:p w14:paraId="1CA6C139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Wykład konwersatoryjny</w:t>
            </w:r>
          </w:p>
          <w:p w14:paraId="285843ED" w14:textId="444F63E0" w:rsidR="00CA474D" w:rsidRPr="00D96492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Praca w grupach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DB52AC4" w:rsidR="00A10572" w:rsidRPr="0043256D" w:rsidRDefault="005D3206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08690CBC" w:rsidR="00CA474D" w:rsidRPr="00D96492" w:rsidRDefault="005D3206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prac seminaryjnych</w:t>
            </w:r>
          </w:p>
        </w:tc>
        <w:tc>
          <w:tcPr>
            <w:tcW w:w="1800" w:type="dxa"/>
          </w:tcPr>
          <w:p w14:paraId="5734A01A" w14:textId="17FEB33F" w:rsidR="00CA474D" w:rsidRPr="00D96492" w:rsidRDefault="005D320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K_W09; K_U03</w:t>
            </w:r>
            <w:r w:rsidR="005F1E55">
              <w:rPr>
                <w:sz w:val="22"/>
                <w:szCs w:val="22"/>
              </w:rPr>
              <w:t>; K_U05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0C7C91C" w:rsidR="00CA474D" w:rsidRPr="00D96492" w:rsidRDefault="005D3206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14:paraId="117EFEB2" w14:textId="732FF669" w:rsidR="00CA474D" w:rsidRPr="00D96492" w:rsidRDefault="000D3E8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K_U05; </w:t>
            </w:r>
            <w:r w:rsidR="005D3206" w:rsidRPr="005D3206">
              <w:rPr>
                <w:sz w:val="22"/>
                <w:szCs w:val="22"/>
              </w:rPr>
              <w:t>K_U08</w:t>
            </w:r>
            <w:r w:rsidR="005D3206">
              <w:rPr>
                <w:sz w:val="22"/>
                <w:szCs w:val="22"/>
              </w:rPr>
              <w:t>; K_U10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15ACFA3E" w:rsidR="00CA474D" w:rsidRPr="00D96492" w:rsidRDefault="005F1E55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prac seminaryjnych i poszczególnych części pracy magisterskiej, dyskusja i udział w spotkaniach seminaryjnych o charakterze konwersatoryjnym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4DFAD83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63CBCB65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1134" w:type="dxa"/>
          </w:tcPr>
          <w:p w14:paraId="54CC63DE" w14:textId="5806CE35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42" w:type="dxa"/>
          </w:tcPr>
          <w:p w14:paraId="40200CDF" w14:textId="14D86F9A" w:rsidR="00A10572" w:rsidRPr="00D96492" w:rsidRDefault="0059023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1E38260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</w:tcPr>
          <w:p w14:paraId="1CDD977D" w14:textId="56A0DB39" w:rsidR="00A10572" w:rsidRPr="00D96492" w:rsidRDefault="0059023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62930687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842" w:type="dxa"/>
          </w:tcPr>
          <w:p w14:paraId="72704BC8" w14:textId="14E6A0E0" w:rsidR="00A10572" w:rsidRPr="00D96492" w:rsidRDefault="0059023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42258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BCD922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79C3744" w:rsidR="00A10572" w:rsidRPr="00D96492" w:rsidRDefault="00590231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842" w:type="dxa"/>
          </w:tcPr>
          <w:p w14:paraId="179D346E" w14:textId="237A8726" w:rsidR="00A10572" w:rsidRPr="00D96492" w:rsidRDefault="00590231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11529F25" w:rsidR="00A10572" w:rsidRPr="00D96492" w:rsidRDefault="005F1E55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0391566" w:rsidR="00A10572" w:rsidRPr="00D96492" w:rsidRDefault="0002539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1B9B968" w:rsidR="00A10572" w:rsidRPr="00D96492" w:rsidRDefault="0002539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5392"/>
    <w:rsid w:val="000B34CC"/>
    <w:rsid w:val="000B6AB2"/>
    <w:rsid w:val="000C1F5D"/>
    <w:rsid w:val="000C6040"/>
    <w:rsid w:val="000D3E87"/>
    <w:rsid w:val="001109D5"/>
    <w:rsid w:val="0020555C"/>
    <w:rsid w:val="002232D7"/>
    <w:rsid w:val="00234D86"/>
    <w:rsid w:val="00235FFD"/>
    <w:rsid w:val="00236145"/>
    <w:rsid w:val="00260C40"/>
    <w:rsid w:val="0026267B"/>
    <w:rsid w:val="0028589B"/>
    <w:rsid w:val="002D6608"/>
    <w:rsid w:val="00303277"/>
    <w:rsid w:val="003B20A1"/>
    <w:rsid w:val="003C16B2"/>
    <w:rsid w:val="003D75C1"/>
    <w:rsid w:val="00416716"/>
    <w:rsid w:val="00442AA9"/>
    <w:rsid w:val="004658B7"/>
    <w:rsid w:val="005158FC"/>
    <w:rsid w:val="0052490C"/>
    <w:rsid w:val="00562923"/>
    <w:rsid w:val="00584053"/>
    <w:rsid w:val="00590231"/>
    <w:rsid w:val="005D3206"/>
    <w:rsid w:val="005E00DB"/>
    <w:rsid w:val="005F1E55"/>
    <w:rsid w:val="0060563B"/>
    <w:rsid w:val="00622DCF"/>
    <w:rsid w:val="006357A6"/>
    <w:rsid w:val="00636581"/>
    <w:rsid w:val="00637627"/>
    <w:rsid w:val="0064439F"/>
    <w:rsid w:val="006A6A74"/>
    <w:rsid w:val="006D6CA8"/>
    <w:rsid w:val="00732B54"/>
    <w:rsid w:val="007407D9"/>
    <w:rsid w:val="0077252B"/>
    <w:rsid w:val="007B04E6"/>
    <w:rsid w:val="007B5DBC"/>
    <w:rsid w:val="007D01ED"/>
    <w:rsid w:val="00845AB2"/>
    <w:rsid w:val="00873770"/>
    <w:rsid w:val="00884D3D"/>
    <w:rsid w:val="008A6EE1"/>
    <w:rsid w:val="008D0B63"/>
    <w:rsid w:val="009F69D4"/>
    <w:rsid w:val="00A10572"/>
    <w:rsid w:val="00AA05D4"/>
    <w:rsid w:val="00AE62CB"/>
    <w:rsid w:val="00B17682"/>
    <w:rsid w:val="00B86B92"/>
    <w:rsid w:val="00BB26EF"/>
    <w:rsid w:val="00BD10B4"/>
    <w:rsid w:val="00BD58BB"/>
    <w:rsid w:val="00BF4B37"/>
    <w:rsid w:val="00C34DDF"/>
    <w:rsid w:val="00C4528C"/>
    <w:rsid w:val="00C542B6"/>
    <w:rsid w:val="00C852B2"/>
    <w:rsid w:val="00C92288"/>
    <w:rsid w:val="00CA474D"/>
    <w:rsid w:val="00CD554C"/>
    <w:rsid w:val="00CE7B8B"/>
    <w:rsid w:val="00D74429"/>
    <w:rsid w:val="00D96492"/>
    <w:rsid w:val="00DD458A"/>
    <w:rsid w:val="00E40B0C"/>
    <w:rsid w:val="00ED3E9C"/>
    <w:rsid w:val="00F04662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2026-04-22T20:18:00Z</dcterms:created>
  <dcterms:modified xsi:type="dcterms:W3CDTF">2026-04-22T20:22:00Z</dcterms:modified>
</cp:coreProperties>
</file>